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E919C">
      <w:pPr>
        <w:spacing w:after="0" w:line="240" w:lineRule="auto"/>
        <w:jc w:val="center"/>
        <w:rPr>
          <w:rFonts w:ascii="Times New Roman" w:hAnsi="Times New Roman" w:cs="Times New Roman"/>
          <w:b/>
          <w:bCs/>
        </w:rPr>
      </w:pPr>
      <w:r>
        <w:rPr>
          <w:rFonts w:ascii="Times New Roman" w:hAnsi="Times New Roman" w:cs="Times New Roman"/>
          <w:b/>
          <w:bCs/>
        </w:rPr>
        <w:t xml:space="preserve">О задачах Смоленской областной ветеранской организации по подготовке и проведению выборной компании в Государственную Думу Федерального собрания Российской Федерации </w:t>
      </w:r>
    </w:p>
    <w:p w14:paraId="4E04D59A">
      <w:pPr>
        <w:spacing w:after="0" w:line="240" w:lineRule="auto"/>
        <w:jc w:val="center"/>
        <w:rPr>
          <w:rFonts w:ascii="Times New Roman" w:hAnsi="Times New Roman" w:cs="Times New Roman"/>
          <w:b/>
          <w:bCs/>
        </w:rPr>
      </w:pPr>
      <w:r>
        <w:rPr>
          <w:rFonts w:ascii="Times New Roman" w:hAnsi="Times New Roman" w:cs="Times New Roman"/>
          <w:b/>
          <w:bCs/>
        </w:rPr>
        <w:t>20 сентября 2026 года.</w:t>
      </w:r>
    </w:p>
    <w:p w14:paraId="2A835D2C">
      <w:pPr>
        <w:spacing w:after="0" w:line="240" w:lineRule="auto"/>
        <w:jc w:val="center"/>
        <w:rPr>
          <w:rFonts w:ascii="Times New Roman" w:hAnsi="Times New Roman" w:cs="Times New Roman"/>
          <w:b/>
          <w:bCs/>
        </w:rPr>
      </w:pPr>
    </w:p>
    <w:p w14:paraId="0C9A2DDD">
      <w:pPr>
        <w:spacing w:after="0" w:line="240" w:lineRule="auto"/>
        <w:jc w:val="center"/>
        <w:rPr>
          <w:rFonts w:ascii="Times New Roman" w:hAnsi="Times New Roman" w:cs="Times New Roman"/>
          <w:b/>
          <w:bCs/>
        </w:rPr>
      </w:pPr>
      <w:r>
        <w:rPr>
          <w:rFonts w:ascii="Times New Roman" w:hAnsi="Times New Roman" w:cs="Times New Roman"/>
          <w:b/>
          <w:bCs/>
        </w:rPr>
        <w:t>Уважаемые товарищи!</w:t>
      </w:r>
    </w:p>
    <w:p w14:paraId="11DE38B3">
      <w:pPr>
        <w:spacing w:after="0" w:line="240" w:lineRule="auto"/>
        <w:ind w:firstLine="709"/>
        <w:rPr>
          <w:rFonts w:ascii="Times New Roman" w:hAnsi="Times New Roman" w:cs="Times New Roman"/>
        </w:rPr>
      </w:pPr>
      <w:r>
        <w:rPr>
          <w:rFonts w:ascii="Times New Roman" w:hAnsi="Times New Roman" w:cs="Times New Roman"/>
        </w:rPr>
        <w:t>Указом Президента РФ от 16 июня 2026 года назначены выборы депутатов в Государственную Думу Федерального собрания РФ.</w:t>
      </w:r>
    </w:p>
    <w:p w14:paraId="1531F476">
      <w:pPr>
        <w:spacing w:after="0" w:line="240" w:lineRule="auto"/>
        <w:ind w:firstLine="709"/>
        <w:rPr>
          <w:rFonts w:ascii="Times New Roman" w:hAnsi="Times New Roman" w:cs="Times New Roman"/>
        </w:rPr>
      </w:pPr>
      <w:r>
        <w:rPr>
          <w:rFonts w:ascii="Times New Roman" w:hAnsi="Times New Roman" w:cs="Times New Roman"/>
        </w:rPr>
        <w:t>Центральная избирательная комиссия РФ приняла решение о том, что голосование пройдет в течении 3-х дней 18,19 и 20 сентября. Из опыта прошлых выборов голосование в течении 3-х дней себя оправдала.</w:t>
      </w:r>
    </w:p>
    <w:p w14:paraId="387C06A5">
      <w:pPr>
        <w:spacing w:after="0" w:line="240" w:lineRule="auto"/>
        <w:ind w:firstLine="709"/>
        <w:rPr>
          <w:rFonts w:ascii="Times New Roman" w:hAnsi="Times New Roman" w:cs="Times New Roman"/>
        </w:rPr>
      </w:pPr>
      <w:r>
        <w:rPr>
          <w:rFonts w:ascii="Times New Roman" w:hAnsi="Times New Roman" w:cs="Times New Roman"/>
        </w:rPr>
        <w:t>Что для нас нового? Это то, что с этого года территория региона не делится как раньше на два одномандатных округа, а представляет собой единый одномандатный округ № 176.</w:t>
      </w:r>
    </w:p>
    <w:p w14:paraId="0917AF21">
      <w:pPr>
        <w:spacing w:after="0" w:line="240" w:lineRule="auto"/>
        <w:ind w:firstLine="709"/>
        <w:rPr>
          <w:rFonts w:ascii="Times New Roman" w:hAnsi="Times New Roman" w:cs="Times New Roman"/>
        </w:rPr>
      </w:pPr>
      <w:r>
        <w:rPr>
          <w:rFonts w:ascii="Times New Roman" w:hAnsi="Times New Roman" w:cs="Times New Roman"/>
        </w:rPr>
        <w:t xml:space="preserve">На территории области будет 29 избирательных комиссий, образованных в каждом муниципальном округе и 628 постоянных участковых избирательных комиссий. Избиратели на избирательном участке получат два бумажных бюллетеня. Один для голосования по партийным спискам, второй для голосования за кандидатов по Смоленскому одномандатному избирательному округу </w:t>
      </w:r>
    </w:p>
    <w:p w14:paraId="6CA62787">
      <w:pPr>
        <w:spacing w:after="0" w:line="240" w:lineRule="auto"/>
        <w:rPr>
          <w:rFonts w:ascii="Times New Roman" w:hAnsi="Times New Roman" w:cs="Times New Roman"/>
        </w:rPr>
      </w:pPr>
      <w:r>
        <w:rPr>
          <w:rFonts w:ascii="Times New Roman" w:hAnsi="Times New Roman" w:cs="Times New Roman"/>
        </w:rPr>
        <w:t>№ 176. Конкурировать между собой будут 10 политических партий. Пять парламентских, это:</w:t>
      </w:r>
    </w:p>
    <w:p w14:paraId="3D475C21">
      <w:pPr>
        <w:numPr>
          <w:ilvl w:val="0"/>
          <w:numId w:val="1"/>
        </w:numPr>
        <w:spacing w:after="0" w:line="240" w:lineRule="auto"/>
        <w:rPr>
          <w:rFonts w:ascii="Times New Roman" w:hAnsi="Times New Roman" w:cs="Times New Roman"/>
          <w:b/>
          <w:bCs/>
        </w:rPr>
      </w:pPr>
      <w:r>
        <w:rPr>
          <w:rFonts w:ascii="Times New Roman" w:hAnsi="Times New Roman" w:cs="Times New Roman"/>
          <w:b/>
          <w:bCs/>
        </w:rPr>
        <w:t>“Единая Россия”.</w:t>
      </w:r>
    </w:p>
    <w:p w14:paraId="75A64204">
      <w:pPr>
        <w:numPr>
          <w:ilvl w:val="0"/>
          <w:numId w:val="1"/>
        </w:numPr>
        <w:spacing w:after="0" w:line="240" w:lineRule="auto"/>
        <w:rPr>
          <w:rFonts w:ascii="Times New Roman" w:hAnsi="Times New Roman" w:cs="Times New Roman"/>
          <w:b/>
          <w:bCs/>
        </w:rPr>
      </w:pPr>
      <w:r>
        <w:rPr>
          <w:rFonts w:ascii="Times New Roman" w:hAnsi="Times New Roman" w:cs="Times New Roman"/>
          <w:b/>
          <w:bCs/>
        </w:rPr>
        <w:t>Коммунистическая партия Российской Федерации (КПРФ).</w:t>
      </w:r>
    </w:p>
    <w:p w14:paraId="063F801A">
      <w:pPr>
        <w:numPr>
          <w:ilvl w:val="0"/>
          <w:numId w:val="1"/>
        </w:numPr>
        <w:spacing w:after="0" w:line="240" w:lineRule="auto"/>
        <w:rPr>
          <w:rFonts w:ascii="Times New Roman" w:hAnsi="Times New Roman" w:cs="Times New Roman"/>
          <w:b/>
          <w:bCs/>
        </w:rPr>
      </w:pPr>
      <w:r>
        <w:rPr>
          <w:rFonts w:ascii="Times New Roman" w:hAnsi="Times New Roman" w:cs="Times New Roman"/>
          <w:b/>
          <w:bCs/>
        </w:rPr>
        <w:t>Либерально-демократическая партия России (ЛДПР).</w:t>
      </w:r>
    </w:p>
    <w:p w14:paraId="4D22279B">
      <w:pPr>
        <w:numPr>
          <w:ilvl w:val="0"/>
          <w:numId w:val="1"/>
        </w:numPr>
        <w:spacing w:after="0" w:line="240" w:lineRule="auto"/>
        <w:rPr>
          <w:rFonts w:ascii="Times New Roman" w:hAnsi="Times New Roman" w:cs="Times New Roman"/>
          <w:b/>
          <w:bCs/>
        </w:rPr>
      </w:pPr>
      <w:r>
        <w:rPr>
          <w:rFonts w:ascii="Times New Roman" w:hAnsi="Times New Roman" w:cs="Times New Roman"/>
          <w:b/>
          <w:bCs/>
        </w:rPr>
        <w:t>“Справедливая Россия — Патриоты — За правду”.</w:t>
      </w:r>
    </w:p>
    <w:p w14:paraId="32564E0F">
      <w:pPr>
        <w:numPr>
          <w:ilvl w:val="0"/>
          <w:numId w:val="1"/>
        </w:numPr>
        <w:spacing w:after="0" w:line="240" w:lineRule="auto"/>
        <w:rPr>
          <w:rFonts w:ascii="Times New Roman" w:hAnsi="Times New Roman" w:cs="Times New Roman"/>
          <w:b/>
          <w:bCs/>
        </w:rPr>
      </w:pPr>
      <w:r>
        <w:rPr>
          <w:rFonts w:ascii="Times New Roman" w:hAnsi="Times New Roman" w:cs="Times New Roman"/>
          <w:b/>
          <w:bCs/>
        </w:rPr>
        <w:t>“Новые люди”.</w:t>
      </w:r>
    </w:p>
    <w:p w14:paraId="33FD6CBE">
      <w:pPr>
        <w:spacing w:after="0" w:line="240" w:lineRule="auto"/>
        <w:ind w:left="360"/>
        <w:rPr>
          <w:rFonts w:ascii="Times New Roman" w:hAnsi="Times New Roman" w:cs="Times New Roman"/>
        </w:rPr>
      </w:pPr>
      <w:r>
        <w:rPr>
          <w:rFonts w:ascii="Times New Roman" w:hAnsi="Times New Roman" w:cs="Times New Roman"/>
        </w:rPr>
        <w:t>И пять не парламентских, это:</w:t>
      </w:r>
    </w:p>
    <w:p w14:paraId="1C417FF4">
      <w:pPr>
        <w:numPr>
          <w:ilvl w:val="0"/>
          <w:numId w:val="2"/>
        </w:numPr>
        <w:spacing w:after="0" w:line="240" w:lineRule="auto"/>
        <w:rPr>
          <w:rFonts w:ascii="Times New Roman" w:hAnsi="Times New Roman" w:cs="Times New Roman"/>
        </w:rPr>
      </w:pPr>
      <w:r>
        <w:rPr>
          <w:rFonts w:ascii="Times New Roman" w:hAnsi="Times New Roman" w:cs="Times New Roman"/>
          <w:b/>
          <w:bCs/>
        </w:rPr>
        <w:t>«Партия прямой демократии»</w:t>
      </w:r>
      <w:r>
        <w:rPr>
          <w:rFonts w:ascii="Times New Roman" w:hAnsi="Times New Roman" w:cs="Times New Roman"/>
        </w:rPr>
        <w:t>.</w:t>
      </w:r>
    </w:p>
    <w:p w14:paraId="17D67FB2">
      <w:pPr>
        <w:numPr>
          <w:ilvl w:val="0"/>
          <w:numId w:val="2"/>
        </w:numPr>
        <w:spacing w:after="0" w:line="240" w:lineRule="auto"/>
        <w:rPr>
          <w:rFonts w:ascii="Times New Roman" w:hAnsi="Times New Roman" w:cs="Times New Roman"/>
        </w:rPr>
      </w:pPr>
      <w:r>
        <w:rPr>
          <w:rFonts w:ascii="Times New Roman" w:hAnsi="Times New Roman" w:cs="Times New Roman"/>
        </w:rPr>
        <w:t>Российская экологическая партия </w:t>
      </w:r>
      <w:r>
        <w:rPr>
          <w:rFonts w:ascii="Times New Roman" w:hAnsi="Times New Roman" w:cs="Times New Roman"/>
          <w:b/>
          <w:bCs/>
        </w:rPr>
        <w:t>«Зелёные»</w:t>
      </w:r>
      <w:r>
        <w:rPr>
          <w:rFonts w:ascii="Times New Roman" w:hAnsi="Times New Roman" w:cs="Times New Roman"/>
        </w:rPr>
        <w:t>.</w:t>
      </w:r>
    </w:p>
    <w:p w14:paraId="1AED9127">
      <w:pPr>
        <w:numPr>
          <w:ilvl w:val="0"/>
          <w:numId w:val="2"/>
        </w:numPr>
        <w:spacing w:after="0" w:line="240" w:lineRule="auto"/>
        <w:rPr>
          <w:rFonts w:ascii="Times New Roman" w:hAnsi="Times New Roman" w:cs="Times New Roman"/>
        </w:rPr>
      </w:pPr>
      <w:r>
        <w:rPr>
          <w:rFonts w:ascii="Times New Roman" w:hAnsi="Times New Roman" w:cs="Times New Roman"/>
          <w:b/>
          <w:bCs/>
        </w:rPr>
        <w:t>«Родина»</w:t>
      </w:r>
      <w:r>
        <w:rPr>
          <w:rFonts w:ascii="Times New Roman" w:hAnsi="Times New Roman" w:cs="Times New Roman"/>
        </w:rPr>
        <w:t>.</w:t>
      </w:r>
    </w:p>
    <w:p w14:paraId="26E65591">
      <w:pPr>
        <w:numPr>
          <w:ilvl w:val="0"/>
          <w:numId w:val="2"/>
        </w:numPr>
        <w:spacing w:after="0" w:line="240" w:lineRule="auto"/>
        <w:rPr>
          <w:rFonts w:ascii="Times New Roman" w:hAnsi="Times New Roman" w:cs="Times New Roman"/>
        </w:rPr>
      </w:pPr>
      <w:r>
        <w:rPr>
          <w:rFonts w:ascii="Times New Roman" w:hAnsi="Times New Roman" w:cs="Times New Roman"/>
          <w:b/>
          <w:bCs/>
        </w:rPr>
        <w:t>Партия пенсионеров</w:t>
      </w:r>
      <w:r>
        <w:rPr>
          <w:rFonts w:ascii="Times New Roman" w:hAnsi="Times New Roman" w:cs="Times New Roman"/>
        </w:rPr>
        <w:t>.</w:t>
      </w:r>
    </w:p>
    <w:p w14:paraId="6D6D71B1">
      <w:pPr>
        <w:numPr>
          <w:ilvl w:val="0"/>
          <w:numId w:val="2"/>
        </w:numPr>
        <w:spacing w:after="0" w:line="240" w:lineRule="auto"/>
        <w:rPr>
          <w:rFonts w:ascii="Times New Roman" w:hAnsi="Times New Roman" w:cs="Times New Roman"/>
        </w:rPr>
      </w:pPr>
      <w:r>
        <w:rPr>
          <w:rFonts w:ascii="Times New Roman" w:hAnsi="Times New Roman" w:cs="Times New Roman"/>
          <w:b/>
          <w:bCs/>
        </w:rPr>
        <w:t>«Коммунисты России»</w:t>
      </w:r>
      <w:r>
        <w:rPr>
          <w:rFonts w:ascii="Times New Roman" w:hAnsi="Times New Roman" w:cs="Times New Roman"/>
        </w:rPr>
        <w:t>.</w:t>
      </w:r>
    </w:p>
    <w:p w14:paraId="1AAF8139">
      <w:pPr>
        <w:spacing w:after="0" w:line="240" w:lineRule="auto"/>
        <w:ind w:left="357" w:firstLine="709"/>
        <w:rPr>
          <w:rFonts w:ascii="Times New Roman" w:hAnsi="Times New Roman" w:cs="Times New Roman"/>
        </w:rPr>
      </w:pPr>
      <w:r>
        <w:rPr>
          <w:rFonts w:ascii="Times New Roman" w:hAnsi="Times New Roman" w:cs="Times New Roman"/>
        </w:rPr>
        <w:t>Соответственно все они будут в бюллетене для голосования по партийным спискам.</w:t>
      </w:r>
    </w:p>
    <w:p w14:paraId="59FD2D2A">
      <w:pPr>
        <w:spacing w:after="0" w:line="240" w:lineRule="auto"/>
        <w:ind w:left="357" w:firstLine="709"/>
        <w:rPr>
          <w:rFonts w:ascii="Times New Roman" w:hAnsi="Times New Roman" w:cs="Times New Roman"/>
        </w:rPr>
      </w:pPr>
      <w:r>
        <w:rPr>
          <w:rFonts w:ascii="Times New Roman" w:hAnsi="Times New Roman" w:cs="Times New Roman"/>
        </w:rPr>
        <w:t xml:space="preserve">По одномандатному избирательному округу № 176 будет 8 кандидатов выдвинутыми политическими партиями: «Единая Россия», «Справедливая Россия – Патриоты-За правду», КПРФ, ЛДПР, «Новые люди», «Родина», «Зеленые». </w:t>
      </w:r>
    </w:p>
    <w:p w14:paraId="60BA8CB5">
      <w:pPr>
        <w:spacing w:after="0" w:line="240" w:lineRule="auto"/>
        <w:ind w:left="357" w:firstLine="709"/>
        <w:rPr>
          <w:rFonts w:ascii="Times New Roman" w:hAnsi="Times New Roman" w:cs="Times New Roman"/>
        </w:rPr>
      </w:pPr>
      <w:r>
        <w:rPr>
          <w:rFonts w:ascii="Times New Roman" w:hAnsi="Times New Roman" w:cs="Times New Roman"/>
        </w:rPr>
        <w:t>Кандидатов – самовыдвиженцев не будет, по крайней мере никто не зарегистрировался. Надо отметить, что новое для выборной компании в этом году в Смоленской области впервые на выборах депутатов Государственной Думы будет применятся система дистанционного электронного голосования (ДЭГ). Так что у каждого из вас есть уникальная возможность принять в нем участие, не выходя из дома. Председателей советов муниципальных округов, прошу учесть эту возможность голосования.  Тем более вы знаете кто конкретно уже давно наблюдает за жизнью своих земляков из окна своего дома. Будет правильно, если вы за каждым из них закрепите ребят для оказания помощи в освоении метода ДЭГ. Ребята из движения первых, Волонтеры Победы, Молодогвардейцы они с удовольствием откликаются на такие просьбы. А лучше, наших сверстников не напрягать дистанционным электронным голосование, чтобы не получить обратной реакции</w:t>
      </w:r>
    </w:p>
    <w:p w14:paraId="6FB4DD88">
      <w:pPr>
        <w:spacing w:after="0" w:line="240" w:lineRule="auto"/>
        <w:ind w:left="357" w:firstLine="709"/>
        <w:rPr>
          <w:rFonts w:ascii="Times New Roman" w:hAnsi="Times New Roman" w:cs="Times New Roman"/>
        </w:rPr>
      </w:pPr>
      <w:r>
        <w:rPr>
          <w:rFonts w:ascii="Times New Roman" w:hAnsi="Times New Roman" w:cs="Times New Roman"/>
        </w:rPr>
        <w:t>Надо отметить, что выборная компания проходит в сложное для страны время. Россия борется за свой суверенитет. Коллективный Запад во главе с США мечтают снести русскую цивилизацию, которая владеет четвертью мировых ресурсов, но отказывается становиться «сырьевым придатком».</w:t>
      </w:r>
    </w:p>
    <w:p w14:paraId="08A3AC30">
      <w:pPr>
        <w:spacing w:after="0" w:line="240" w:lineRule="auto"/>
        <w:ind w:left="357" w:firstLine="709"/>
        <w:rPr>
          <w:rFonts w:ascii="Times New Roman" w:hAnsi="Times New Roman" w:cs="Times New Roman"/>
        </w:rPr>
      </w:pPr>
      <w:r>
        <w:rPr>
          <w:rFonts w:ascii="Times New Roman" w:hAnsi="Times New Roman" w:cs="Times New Roman"/>
        </w:rPr>
        <w:t>Нас пытаются загнать как скот в скотобойню, постоянно провоцируют то называют «агрессорами», то «тюрьмой народов», им надо чтобы мы были покорными. Западу и США нужна Россия без нас. Наша огромная страна напичкана богатствами:</w:t>
      </w:r>
    </w:p>
    <w:p w14:paraId="0A1151A2">
      <w:pPr>
        <w:spacing w:after="0" w:line="240" w:lineRule="auto"/>
        <w:ind w:left="357" w:firstLine="709"/>
        <w:rPr>
          <w:rFonts w:ascii="Times New Roman" w:hAnsi="Times New Roman" w:cs="Times New Roman"/>
        </w:rPr>
      </w:pPr>
      <w:r>
        <w:rPr>
          <w:rFonts w:ascii="Times New Roman" w:hAnsi="Times New Roman" w:cs="Times New Roman"/>
        </w:rPr>
        <w:t>- нефть Западная Сибирь;</w:t>
      </w:r>
    </w:p>
    <w:p w14:paraId="55755D10">
      <w:pPr>
        <w:spacing w:after="0" w:line="240" w:lineRule="auto"/>
        <w:ind w:left="357" w:firstLine="709"/>
        <w:rPr>
          <w:rFonts w:ascii="Times New Roman" w:hAnsi="Times New Roman" w:cs="Times New Roman"/>
        </w:rPr>
      </w:pPr>
      <w:r>
        <w:rPr>
          <w:rFonts w:ascii="Times New Roman" w:hAnsi="Times New Roman" w:cs="Times New Roman"/>
        </w:rPr>
        <w:t>- алмазы Якутия;</w:t>
      </w:r>
    </w:p>
    <w:p w14:paraId="128004E9">
      <w:pPr>
        <w:spacing w:after="0" w:line="240" w:lineRule="auto"/>
        <w:ind w:left="357" w:firstLine="709"/>
        <w:rPr>
          <w:rFonts w:ascii="Times New Roman" w:hAnsi="Times New Roman" w:cs="Times New Roman"/>
        </w:rPr>
      </w:pPr>
      <w:r>
        <w:rPr>
          <w:rFonts w:ascii="Times New Roman" w:hAnsi="Times New Roman" w:cs="Times New Roman"/>
        </w:rPr>
        <w:t>- чернозем;</w:t>
      </w:r>
    </w:p>
    <w:p w14:paraId="544906CE">
      <w:pPr>
        <w:spacing w:after="0" w:line="240" w:lineRule="auto"/>
        <w:ind w:left="357" w:firstLine="709"/>
        <w:rPr>
          <w:rFonts w:ascii="Times New Roman" w:hAnsi="Times New Roman" w:cs="Times New Roman"/>
        </w:rPr>
      </w:pPr>
      <w:r>
        <w:rPr>
          <w:rFonts w:ascii="Times New Roman" w:hAnsi="Times New Roman" w:cs="Times New Roman"/>
        </w:rPr>
        <w:t>- бескрайние леса;</w:t>
      </w:r>
    </w:p>
    <w:p w14:paraId="1096F477">
      <w:pPr>
        <w:spacing w:after="0" w:line="240" w:lineRule="auto"/>
        <w:ind w:left="357" w:firstLine="709"/>
        <w:rPr>
          <w:rFonts w:ascii="Times New Roman" w:hAnsi="Times New Roman" w:cs="Times New Roman"/>
        </w:rPr>
      </w:pPr>
      <w:r>
        <w:rPr>
          <w:rFonts w:ascii="Times New Roman" w:hAnsi="Times New Roman" w:cs="Times New Roman"/>
        </w:rPr>
        <w:t xml:space="preserve">- пресная вода – будущая нефть </w:t>
      </w:r>
      <w:r>
        <w:rPr>
          <w:rFonts w:ascii="Times New Roman" w:hAnsi="Times New Roman" w:cs="Times New Roman"/>
          <w:lang w:val="en-US"/>
        </w:rPr>
        <w:t>XXI</w:t>
      </w:r>
      <w:r>
        <w:rPr>
          <w:rFonts w:ascii="Times New Roman" w:hAnsi="Times New Roman" w:cs="Times New Roman"/>
        </w:rPr>
        <w:t xml:space="preserve"> века.</w:t>
      </w:r>
    </w:p>
    <w:p w14:paraId="0A2D34BA">
      <w:pPr>
        <w:spacing w:after="0" w:line="240" w:lineRule="auto"/>
        <w:ind w:left="357" w:firstLine="709"/>
        <w:rPr>
          <w:rFonts w:ascii="Times New Roman" w:hAnsi="Times New Roman" w:cs="Times New Roman"/>
        </w:rPr>
      </w:pPr>
      <w:r>
        <w:rPr>
          <w:rFonts w:ascii="Times New Roman" w:hAnsi="Times New Roman" w:cs="Times New Roman"/>
        </w:rPr>
        <w:t>Вот что им надо. Отсюда вывод: «Хотите выжить – будьте готовы защищать свое. Другого не дано.  Слабость прощают только мертвым. Сильным  приходиться доказывать свое право жить на своей земле каждому поколению.</w:t>
      </w:r>
    </w:p>
    <w:p w14:paraId="034C7F98">
      <w:pPr>
        <w:spacing w:after="0" w:line="240" w:lineRule="auto"/>
        <w:ind w:left="357" w:firstLine="709"/>
        <w:rPr>
          <w:rFonts w:ascii="Times New Roman" w:hAnsi="Times New Roman" w:cs="Times New Roman"/>
        </w:rPr>
      </w:pPr>
      <w:r>
        <w:rPr>
          <w:rFonts w:ascii="Times New Roman" w:hAnsi="Times New Roman" w:cs="Times New Roman"/>
        </w:rPr>
        <w:t>Дорогие друзья!</w:t>
      </w:r>
    </w:p>
    <w:p w14:paraId="28C78A4A">
      <w:pPr>
        <w:spacing w:after="0" w:line="240" w:lineRule="auto"/>
        <w:ind w:left="357" w:firstLine="709"/>
        <w:rPr>
          <w:rFonts w:ascii="Times New Roman" w:hAnsi="Times New Roman" w:cs="Times New Roman"/>
        </w:rPr>
      </w:pPr>
      <w:r>
        <w:rPr>
          <w:rFonts w:ascii="Times New Roman" w:hAnsi="Times New Roman" w:cs="Times New Roman"/>
        </w:rPr>
        <w:t xml:space="preserve">Не секрет, что наши враги, коллективный Запад и США, будут пытаться сорвать выборы, для этого они предпринимают самые коварные агрессивные меры, применяя оружие по мирному населению, уничтожая все то, что, по их мнению, вызовет злобу у населения по отношению к руководству страны. Они через Киев пытаются раскачать ситуацию внутри страны, играя на идеологических разногласиях, личных убеждениях или просто на жажде наживы. И таким образом пытаются посеять мысли о беспомощности власти. Поэтому, проводить работу с нашими сверстниками, окружающими нас жителями надо уверенно, четко, смело вступать в разговор особенно с любителями критиковать власть прикрываясь патриотической риторикой. Надо помнить, что настоящий патриот, понимает, что в момент опасности не всякую правду следует кричать на площади, дабы не посеять панику. Одним словом, имейте ввиду нас будут пытаться вывести из равновесия. Мы это уже проходили. Поэтому мы старшее поколение принимая активное участие в выборной компании покажем, что мы сильные, мы поддерживаем своего Президента, его программу развития России. </w:t>
      </w:r>
    </w:p>
    <w:p w14:paraId="0A1108D6">
      <w:pPr>
        <w:spacing w:after="0" w:line="240" w:lineRule="auto"/>
        <w:ind w:left="357" w:firstLine="709"/>
        <w:rPr>
          <w:rFonts w:ascii="Times New Roman" w:hAnsi="Times New Roman" w:cs="Times New Roman"/>
        </w:rPr>
      </w:pPr>
      <w:r>
        <w:rPr>
          <w:rFonts w:ascii="Times New Roman" w:hAnsi="Times New Roman" w:cs="Times New Roman"/>
        </w:rPr>
        <w:t xml:space="preserve">Тем более, выборы дают возможность нашим избранникам услышать голос простого народа, получить оценку своей деятельности, определить, насколько верно выбран курс развития.  Думается, что для нас вопрос участвовать в выборах или нет, не стоит. Однозначно, мы как один принимаем участие в выборах и ведем за собой всех родных, близких и знакомых. Сейчас не то время чтобы отсиживаться и ждать что же будет дальше. А дальше будет Победа и мы будем делать все от нас зависящее для ее достижения. Так делали наши предки, когда была угроза потерять страну. А угроза сегодня реальная. Мы с вами неоднократно показывали, как мы можем противостоять вызовам. Покажем это в выборной компании. Пятый год наши дети и внуки героически выполняют задачи СВО, сражаются за нас с вами, за суверенитет страны. Мы обязаны их поддержать, а как? Прийти, если хотите приползите, на выборы проголосовать и внести таким образом, свой скромный вклад в Победу.  Скажу прямо это наша обязанность, наш долг перед детьми. В этом будет заключаться сила ветеранского движения. Тем более нам не безразлично кто придет в Государственную Думу от Смоленщины. Нам ведь хочется, чтобы в депутаты пришли компетентные, ответственные и деловые люди, чувствующие боль и запросы жителей страны, региона. Реализация наших «хотелок» зависит от нас самих. Тем более 3-я статья Конституции сформулировала такую возможность, заявив, что «непосредственным выражением власти народа является референдум или свободные выборы. </w:t>
      </w:r>
    </w:p>
    <w:p w14:paraId="4A8CBCF4">
      <w:pPr>
        <w:spacing w:after="0" w:line="240" w:lineRule="auto"/>
        <w:ind w:left="357" w:firstLine="709"/>
        <w:rPr>
          <w:rFonts w:ascii="Times New Roman" w:hAnsi="Times New Roman" w:cs="Times New Roman"/>
        </w:rPr>
      </w:pPr>
      <w:r>
        <w:rPr>
          <w:rFonts w:ascii="Times New Roman" w:hAnsi="Times New Roman" w:cs="Times New Roman"/>
        </w:rPr>
        <w:t xml:space="preserve">Крымский референдум жителей о вхождении Крыма и Севастополя в состав России является убедительным примером власти народа. Поэтому глупо звучит кое у кого слова (к нам не относится), что ходить на выборы нет смысла, так как от нас ничего не зависит. Зависит! Да еще как! Поэтому я просил бы Вас, ставить на место таких «умников», тем более на местах вы всех их знаете. Только по их вине в депутаты пролазят непорядочные лица – либерального толка Горбачевского и Ельцинского формата. Они и сейчас продолжают брюзжать и брызгать дерьмом в Россию. </w:t>
      </w:r>
    </w:p>
    <w:p w14:paraId="1439B3DC">
      <w:pPr>
        <w:spacing w:after="0" w:line="240" w:lineRule="auto"/>
        <w:ind w:left="357" w:firstLine="709"/>
        <w:rPr>
          <w:rFonts w:ascii="Times New Roman" w:hAnsi="Times New Roman" w:cs="Times New Roman"/>
        </w:rPr>
      </w:pPr>
      <w:r>
        <w:rPr>
          <w:rFonts w:ascii="Times New Roman" w:hAnsi="Times New Roman" w:cs="Times New Roman"/>
        </w:rPr>
        <w:t>Уважаемые товарищи!</w:t>
      </w:r>
    </w:p>
    <w:p w14:paraId="04B5C2E3">
      <w:pPr>
        <w:spacing w:after="0" w:line="240" w:lineRule="auto"/>
        <w:ind w:left="357" w:firstLine="709"/>
        <w:rPr>
          <w:rFonts w:ascii="Times New Roman" w:hAnsi="Times New Roman" w:cs="Times New Roman"/>
        </w:rPr>
      </w:pPr>
      <w:r>
        <w:rPr>
          <w:rFonts w:ascii="Times New Roman" w:hAnsi="Times New Roman" w:cs="Times New Roman"/>
        </w:rPr>
        <w:t>Нас ветеранов 40% от всех участвующих избирателей Смоленщины, это огромная сила способная избрать в Государственную Думу нужного нам депутата.  И мы всегда отличались от других избирателей тем, что никогда к решению важного политического вопроса, не подходим с позиции «моя хата с краю». Нас всегда все интересовало и волновало, особенно то, что касается развития нашего государства и региона.</w:t>
      </w:r>
    </w:p>
    <w:p w14:paraId="4C022846">
      <w:pPr>
        <w:spacing w:after="0" w:line="240" w:lineRule="auto"/>
        <w:ind w:left="357" w:firstLine="709"/>
        <w:rPr>
          <w:rFonts w:ascii="Times New Roman" w:hAnsi="Times New Roman" w:cs="Times New Roman"/>
        </w:rPr>
      </w:pPr>
      <w:r>
        <w:rPr>
          <w:rFonts w:ascii="Times New Roman" w:hAnsi="Times New Roman" w:cs="Times New Roman"/>
        </w:rPr>
        <w:t>Мы с вами являемся свидетелями масштабных преобразований на Смоленщине. Буквально за 3 года не узнать Смоленск и Смоленскую область.</w:t>
      </w:r>
    </w:p>
    <w:p w14:paraId="09CFECE9">
      <w:pPr>
        <w:spacing w:after="0" w:line="240" w:lineRule="auto"/>
        <w:ind w:left="357" w:firstLine="709"/>
        <w:rPr>
          <w:rFonts w:ascii="Times New Roman" w:hAnsi="Times New Roman" w:cs="Times New Roman"/>
        </w:rPr>
      </w:pPr>
      <w:r>
        <w:rPr>
          <w:rFonts w:ascii="Times New Roman" w:hAnsi="Times New Roman" w:cs="Times New Roman"/>
        </w:rPr>
        <w:t xml:space="preserve"> Вы, имея огромный жизненный опыт понимаете все это дается не просто нашему Губернатору Василию Николаевичу. Это бессонные ночи, хождение по высоким кабинетам в Москве, это умение доказать и убедить высшее московское руководство на что способна Смоленщина. К чему все это я, да к тому, что Василию Николаевичу нужна наша поддержка. Как раз важная наша поддержка будет когда мы все без исключения примем участие в голосовании, и не только мы одни, а мобилизуем родных, близких и знакомых. Уверен мы можем это сделать. Вспомните как наша организация одна из первых в Смоленске поддержала решение Президента о СВО на Украине.  Или скажем, наша реакция, когда был объявлен Президентом Указ: 2026 год, является годом «Единства народов РФ». Мы тут же сразу на заседании Президиума обсудили нашу с вами работу по претворению в жизнь решений Президента. </w:t>
      </w:r>
    </w:p>
    <w:p w14:paraId="08C05434">
      <w:pPr>
        <w:spacing w:after="0" w:line="240" w:lineRule="auto"/>
        <w:ind w:left="357" w:firstLine="709"/>
        <w:rPr>
          <w:rFonts w:ascii="Times New Roman" w:hAnsi="Times New Roman" w:cs="Times New Roman"/>
        </w:rPr>
      </w:pPr>
      <w:r>
        <w:rPr>
          <w:rFonts w:ascii="Times New Roman" w:hAnsi="Times New Roman" w:cs="Times New Roman"/>
        </w:rPr>
        <w:t>Уважаемые коллеги!</w:t>
      </w:r>
    </w:p>
    <w:p w14:paraId="556B1326">
      <w:pPr>
        <w:spacing w:after="0" w:line="240" w:lineRule="auto"/>
        <w:ind w:left="357" w:firstLine="709"/>
        <w:rPr>
          <w:rFonts w:ascii="Times New Roman" w:hAnsi="Times New Roman" w:cs="Times New Roman"/>
        </w:rPr>
      </w:pPr>
      <w:r>
        <w:rPr>
          <w:rFonts w:ascii="Times New Roman" w:hAnsi="Times New Roman" w:cs="Times New Roman"/>
        </w:rPr>
        <w:t>Одним из принципов ветеранского движения в ходе выборной компании, дойти до каждого нашего ровесника в плане мобилизации его мудрости в организации агитационной работы среди населения. Дело в том, что ваш голос может прозвучать в неорганизованных местах, а именно на кухне, в гаражах, на садовых участках, на скамейке у дома, при телефонных переговорах. Такая методика мобилизации общества, наверное, будет самая эффективная. При этом возникнет вопрос – «За кого голосовать?». Ответ очевиден, за того, кому доверяем. Конечно, не за тех, кто обещает завтра «порешать» все вопросы, не за тех, кто на болевых проблемах населения строит свою предвыборную компанию, не за тех, кто льстит и необъективно критикует действующую власть.  У нас с вами достаточно жизненного опыта, чтобы придирчиво оценить работу политической партии, работу кандидата от партии.  Мы помним таких депутатов, которые прикрывались Губернатором типа «Я обращусь к Алексею Владимировичу» и на этом помощь его кончалась. А были и такие, которые оговаривают другую партию, которая реально работает в улучшении качества жизни. Вот тут надо без спешки разбираться в искренности, где заигрывание и погоня за голосами конъюнктура, а где действительно реальная забота о людях и способность ее реализации.</w:t>
      </w:r>
    </w:p>
    <w:p w14:paraId="07CA84DB">
      <w:pPr>
        <w:spacing w:after="0" w:line="240" w:lineRule="auto"/>
        <w:ind w:left="357" w:firstLine="709"/>
        <w:rPr>
          <w:rFonts w:ascii="Times New Roman" w:hAnsi="Times New Roman" w:cs="Times New Roman"/>
        </w:rPr>
      </w:pPr>
      <w:r>
        <w:rPr>
          <w:rFonts w:ascii="Times New Roman" w:hAnsi="Times New Roman" w:cs="Times New Roman"/>
        </w:rPr>
        <w:t xml:space="preserve">18,19,20 сентября мы должны с вами сделать свой выбор, проголосовать за то направление дальнейшего развития страны, которое наиболее правильное. За ту партию и кандидата от партии, которым мы доверяем и в программу, которую верим.  </w:t>
      </w:r>
    </w:p>
    <w:p w14:paraId="7F57762F">
      <w:pPr>
        <w:spacing w:after="0" w:line="240" w:lineRule="auto"/>
        <w:ind w:left="357" w:firstLine="709"/>
        <w:rPr>
          <w:rFonts w:ascii="Times New Roman" w:hAnsi="Times New Roman" w:cs="Times New Roman"/>
        </w:rPr>
      </w:pPr>
      <w:r>
        <w:rPr>
          <w:rFonts w:ascii="Times New Roman" w:hAnsi="Times New Roman" w:cs="Times New Roman"/>
        </w:rPr>
        <w:t>Уважаемые друзья!</w:t>
      </w:r>
    </w:p>
    <w:p w14:paraId="5A88B912">
      <w:pPr>
        <w:spacing w:after="0" w:line="240" w:lineRule="auto"/>
        <w:ind w:left="357" w:firstLine="709"/>
        <w:rPr>
          <w:rFonts w:ascii="Times New Roman" w:hAnsi="Times New Roman" w:cs="Times New Roman"/>
        </w:rPr>
      </w:pPr>
      <w:r>
        <w:rPr>
          <w:rFonts w:ascii="Times New Roman" w:hAnsi="Times New Roman" w:cs="Times New Roman"/>
        </w:rPr>
        <w:t>Что же конкретно предстоит нам сделать?</w:t>
      </w:r>
    </w:p>
    <w:p w14:paraId="4A30C607">
      <w:pPr>
        <w:spacing w:after="0" w:line="240" w:lineRule="auto"/>
        <w:ind w:left="357" w:firstLine="709"/>
        <w:rPr>
          <w:rFonts w:ascii="Times New Roman" w:hAnsi="Times New Roman" w:cs="Times New Roman"/>
        </w:rPr>
      </w:pPr>
      <w:r>
        <w:rPr>
          <w:rFonts w:ascii="Times New Roman" w:hAnsi="Times New Roman" w:cs="Times New Roman"/>
        </w:rPr>
        <w:t>На наш взгляд:</w:t>
      </w:r>
    </w:p>
    <w:p w14:paraId="4C29C6E5">
      <w:pPr>
        <w:pStyle w:val="31"/>
        <w:numPr>
          <w:ilvl w:val="1"/>
          <w:numId w:val="1"/>
        </w:numPr>
        <w:spacing w:after="0" w:line="240" w:lineRule="auto"/>
        <w:rPr>
          <w:rFonts w:ascii="Times New Roman" w:hAnsi="Times New Roman" w:cs="Times New Roman"/>
        </w:rPr>
      </w:pPr>
      <w:r>
        <w:rPr>
          <w:rFonts w:ascii="Times New Roman" w:hAnsi="Times New Roman" w:cs="Times New Roman"/>
        </w:rPr>
        <w:t>Во всех муниципальных округах ветеранским организациям провести заседания Президиумов и собрания в первичных организациях по активному участию в выборной компании.</w:t>
      </w:r>
    </w:p>
    <w:p w14:paraId="5A143380">
      <w:pPr>
        <w:pStyle w:val="31"/>
        <w:numPr>
          <w:ilvl w:val="1"/>
          <w:numId w:val="1"/>
        </w:numPr>
        <w:spacing w:after="0" w:line="240" w:lineRule="auto"/>
        <w:rPr>
          <w:rFonts w:ascii="Times New Roman" w:hAnsi="Times New Roman" w:cs="Times New Roman"/>
        </w:rPr>
      </w:pPr>
      <w:bookmarkStart w:id="0" w:name="_GoBack"/>
      <w:bookmarkEnd w:id="0"/>
      <w:r>
        <w:rPr>
          <w:rFonts w:ascii="Times New Roman" w:hAnsi="Times New Roman" w:cs="Times New Roman"/>
        </w:rPr>
        <w:t xml:space="preserve">Осуществить оперативный сбор, анализ и обобщение поступающих вопросов и пожеланий с последующим доведением их до органов власти. </w:t>
      </w:r>
    </w:p>
    <w:p w14:paraId="54088D17">
      <w:pPr>
        <w:pStyle w:val="31"/>
        <w:numPr>
          <w:ilvl w:val="1"/>
          <w:numId w:val="1"/>
        </w:numPr>
        <w:spacing w:after="0" w:line="240" w:lineRule="auto"/>
        <w:rPr>
          <w:rFonts w:ascii="Times New Roman" w:hAnsi="Times New Roman" w:cs="Times New Roman"/>
        </w:rPr>
      </w:pPr>
      <w:r>
        <w:rPr>
          <w:rFonts w:ascii="Times New Roman" w:hAnsi="Times New Roman" w:cs="Times New Roman"/>
        </w:rPr>
        <w:t xml:space="preserve">По согласованию с избирательными штабами и комиссиями, делегировать наиболее активных ветеранов в состав избирательных комиссий, агитаторов и наблюдателей. </w:t>
      </w:r>
    </w:p>
    <w:p w14:paraId="67199228">
      <w:pPr>
        <w:pStyle w:val="31"/>
        <w:numPr>
          <w:ilvl w:val="1"/>
          <w:numId w:val="1"/>
        </w:numPr>
        <w:spacing w:after="0" w:line="240" w:lineRule="auto"/>
        <w:rPr>
          <w:rFonts w:ascii="Times New Roman" w:hAnsi="Times New Roman" w:cs="Times New Roman"/>
        </w:rPr>
      </w:pPr>
      <w:r>
        <w:rPr>
          <w:rFonts w:ascii="Times New Roman" w:hAnsi="Times New Roman" w:cs="Times New Roman"/>
        </w:rPr>
        <w:t>Оказать содействие избирательным комиссиям в организации голосования больных и малоподвижных.</w:t>
      </w:r>
    </w:p>
    <w:p w14:paraId="5B08EA76">
      <w:pPr>
        <w:spacing w:after="0" w:line="240" w:lineRule="auto"/>
        <w:ind w:firstLine="709"/>
        <w:rPr>
          <w:rFonts w:ascii="Times New Roman" w:hAnsi="Times New Roman" w:cs="Times New Roman"/>
        </w:rPr>
      </w:pPr>
      <w:r>
        <w:rPr>
          <w:rFonts w:ascii="Times New Roman" w:hAnsi="Times New Roman" w:cs="Times New Roman"/>
        </w:rPr>
        <w:t>В заключении своего выступления хотел бы вас просить. Давайте проведем выборную компанию так, чтобы наши дети и внуки гордились нами и нашим выбором.</w:t>
      </w:r>
    </w:p>
    <w:p w14:paraId="00179A38">
      <w:pPr>
        <w:spacing w:after="0" w:line="240" w:lineRule="auto"/>
        <w:ind w:firstLine="709"/>
        <w:rPr>
          <w:rFonts w:ascii="Times New Roman" w:hAnsi="Times New Roman" w:cs="Times New Roman"/>
        </w:rPr>
      </w:pPr>
      <w:r>
        <w:rPr>
          <w:rFonts w:ascii="Times New Roman" w:hAnsi="Times New Roman" w:cs="Times New Roman"/>
        </w:rPr>
        <w:t>Организованные выборы, это показатель сильного Государства мощное единство народов РФ. И мы, активно участвуя в выборах проявим силу ветеранского движения на Смоленщине.</w:t>
      </w:r>
    </w:p>
    <w:p w14:paraId="248418A8">
      <w:pPr>
        <w:spacing w:after="0" w:line="240" w:lineRule="auto"/>
        <w:ind w:firstLine="709"/>
        <w:rPr>
          <w:rFonts w:ascii="Times New Roman" w:hAnsi="Times New Roman" w:cs="Times New Roman"/>
        </w:rPr>
      </w:pPr>
      <w:r>
        <w:rPr>
          <w:rFonts w:ascii="Times New Roman" w:hAnsi="Times New Roman" w:cs="Times New Roman"/>
        </w:rPr>
        <w:t xml:space="preserve">Победа будет за нами!    </w:t>
      </w:r>
    </w:p>
    <w:p w14:paraId="7AB2B55A">
      <w:pPr>
        <w:spacing w:after="0" w:line="240" w:lineRule="auto"/>
        <w:ind w:left="357" w:firstLine="709"/>
        <w:rPr>
          <w:rFonts w:ascii="Times New Roman" w:hAnsi="Times New Roman" w:cs="Times New Roman"/>
          <w:sz w:val="32"/>
          <w:szCs w:val="32"/>
        </w:rPr>
      </w:pPr>
      <w:r>
        <w:rPr>
          <w:rFonts w:ascii="Times New Roman" w:hAnsi="Times New Roman" w:cs="Times New Roman"/>
          <w:sz w:val="32"/>
          <w:szCs w:val="32"/>
        </w:rPr>
        <w:t xml:space="preserve">  </w:t>
      </w:r>
    </w:p>
    <w:p w14:paraId="34E440BF">
      <w:pPr>
        <w:spacing w:after="0" w:line="240" w:lineRule="auto"/>
        <w:ind w:left="720"/>
        <w:rPr>
          <w:rFonts w:ascii="Times New Roman" w:hAnsi="Times New Roman" w:cs="Times New Roman"/>
          <w:sz w:val="32"/>
          <w:szCs w:val="32"/>
        </w:rPr>
      </w:pPr>
    </w:p>
    <w:p w14:paraId="3394AD63">
      <w:pPr>
        <w:spacing w:after="0" w:line="240" w:lineRule="auto"/>
        <w:ind w:firstLine="709"/>
        <w:rPr>
          <w:rFonts w:ascii="Times New Roman" w:hAnsi="Times New Roman" w:cs="Times New Roman"/>
          <w:sz w:val="32"/>
          <w:szCs w:val="32"/>
        </w:rPr>
      </w:pPr>
    </w:p>
    <w:p w14:paraId="69CC8C2C">
      <w:pPr>
        <w:spacing w:after="0" w:line="240" w:lineRule="auto"/>
        <w:ind w:firstLine="709"/>
        <w:rPr>
          <w:rFonts w:ascii="Times New Roman" w:hAnsi="Times New Roman" w:cs="Times New Roman"/>
          <w:sz w:val="32"/>
          <w:szCs w:val="32"/>
        </w:rPr>
      </w:pPr>
    </w:p>
    <w:sectPr>
      <w:footerReference r:id="rId5" w:type="default"/>
      <w:pgSz w:w="11906" w:h="16838"/>
      <w:pgMar w:top="851" w:right="851" w:bottom="851"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6685754"/>
      <w:docPartObj>
        <w:docPartGallery w:val="AutoText"/>
      </w:docPartObj>
    </w:sdtPr>
    <w:sdtContent>
      <w:p w14:paraId="47B9969B">
        <w:pPr>
          <w:pStyle w:val="16"/>
          <w:jc w:val="center"/>
        </w:pPr>
        <w:r>
          <w:fldChar w:fldCharType="begin"/>
        </w:r>
        <w:r>
          <w:instrText xml:space="preserve">PAGE   \* MERGEFORMAT</w:instrText>
        </w:r>
        <w:r>
          <w:fldChar w:fldCharType="separate"/>
        </w:r>
        <w:r>
          <w:t>2</w:t>
        </w:r>
        <w:r>
          <w:fldChar w:fldCharType="end"/>
        </w:r>
      </w:p>
    </w:sdtContent>
  </w:sdt>
  <w:p w14:paraId="35D38E8D">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8C2A1C"/>
    <w:multiLevelType w:val="multilevel"/>
    <w:tmpl w:val="558C2A1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5989364A"/>
    <w:multiLevelType w:val="multilevel"/>
    <w:tmpl w:val="5989364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BBA"/>
    <w:rsid w:val="00030791"/>
    <w:rsid w:val="00047E1D"/>
    <w:rsid w:val="00057BA4"/>
    <w:rsid w:val="000866E7"/>
    <w:rsid w:val="000A18A2"/>
    <w:rsid w:val="000F5D11"/>
    <w:rsid w:val="00101A9B"/>
    <w:rsid w:val="00110A84"/>
    <w:rsid w:val="001246D7"/>
    <w:rsid w:val="00140C65"/>
    <w:rsid w:val="00142F30"/>
    <w:rsid w:val="001563DB"/>
    <w:rsid w:val="001770BF"/>
    <w:rsid w:val="001A19C7"/>
    <w:rsid w:val="001B5B53"/>
    <w:rsid w:val="001C5970"/>
    <w:rsid w:val="001C6BAC"/>
    <w:rsid w:val="00204B88"/>
    <w:rsid w:val="00216BBC"/>
    <w:rsid w:val="00251F42"/>
    <w:rsid w:val="0025536D"/>
    <w:rsid w:val="0029326E"/>
    <w:rsid w:val="00294811"/>
    <w:rsid w:val="002C4BBA"/>
    <w:rsid w:val="002D3006"/>
    <w:rsid w:val="002D4EB4"/>
    <w:rsid w:val="002E04DD"/>
    <w:rsid w:val="00307402"/>
    <w:rsid w:val="00312E70"/>
    <w:rsid w:val="003708B2"/>
    <w:rsid w:val="00380F3A"/>
    <w:rsid w:val="003820EA"/>
    <w:rsid w:val="003947FF"/>
    <w:rsid w:val="00395705"/>
    <w:rsid w:val="003C3888"/>
    <w:rsid w:val="003E50C6"/>
    <w:rsid w:val="003F1305"/>
    <w:rsid w:val="003F62EC"/>
    <w:rsid w:val="003F6472"/>
    <w:rsid w:val="00437231"/>
    <w:rsid w:val="00445661"/>
    <w:rsid w:val="0045116A"/>
    <w:rsid w:val="004657B3"/>
    <w:rsid w:val="00477480"/>
    <w:rsid w:val="004A1EAD"/>
    <w:rsid w:val="004B6F10"/>
    <w:rsid w:val="004C0091"/>
    <w:rsid w:val="004D1E4B"/>
    <w:rsid w:val="004E4DD5"/>
    <w:rsid w:val="004F7BCF"/>
    <w:rsid w:val="00500C6F"/>
    <w:rsid w:val="00541F93"/>
    <w:rsid w:val="00551BA2"/>
    <w:rsid w:val="00566082"/>
    <w:rsid w:val="0059601E"/>
    <w:rsid w:val="005C4ECE"/>
    <w:rsid w:val="005C59C9"/>
    <w:rsid w:val="006218C3"/>
    <w:rsid w:val="0063394E"/>
    <w:rsid w:val="00663563"/>
    <w:rsid w:val="006A60FD"/>
    <w:rsid w:val="00747139"/>
    <w:rsid w:val="0075384D"/>
    <w:rsid w:val="00756157"/>
    <w:rsid w:val="00762952"/>
    <w:rsid w:val="0079041C"/>
    <w:rsid w:val="007B0EC1"/>
    <w:rsid w:val="007B2EA7"/>
    <w:rsid w:val="007C780E"/>
    <w:rsid w:val="007D2A65"/>
    <w:rsid w:val="008003DF"/>
    <w:rsid w:val="00802E84"/>
    <w:rsid w:val="0081099F"/>
    <w:rsid w:val="00823393"/>
    <w:rsid w:val="00823D99"/>
    <w:rsid w:val="00824DAA"/>
    <w:rsid w:val="008363D9"/>
    <w:rsid w:val="00854B76"/>
    <w:rsid w:val="00854D4E"/>
    <w:rsid w:val="008601AC"/>
    <w:rsid w:val="008805F3"/>
    <w:rsid w:val="008B271F"/>
    <w:rsid w:val="008C652C"/>
    <w:rsid w:val="009378FF"/>
    <w:rsid w:val="009434C8"/>
    <w:rsid w:val="009525B3"/>
    <w:rsid w:val="00965DF3"/>
    <w:rsid w:val="00965EB6"/>
    <w:rsid w:val="009A04A9"/>
    <w:rsid w:val="009C0A86"/>
    <w:rsid w:val="00A14B3D"/>
    <w:rsid w:val="00A21D46"/>
    <w:rsid w:val="00A648B9"/>
    <w:rsid w:val="00A70D91"/>
    <w:rsid w:val="00A75551"/>
    <w:rsid w:val="00A86CAD"/>
    <w:rsid w:val="00A91785"/>
    <w:rsid w:val="00AB26D1"/>
    <w:rsid w:val="00AC04A0"/>
    <w:rsid w:val="00AD1C6C"/>
    <w:rsid w:val="00AF7E6F"/>
    <w:rsid w:val="00B16C8D"/>
    <w:rsid w:val="00B17135"/>
    <w:rsid w:val="00B44479"/>
    <w:rsid w:val="00B54DC4"/>
    <w:rsid w:val="00B631C7"/>
    <w:rsid w:val="00B7335A"/>
    <w:rsid w:val="00B76C3B"/>
    <w:rsid w:val="00B849FA"/>
    <w:rsid w:val="00B95E13"/>
    <w:rsid w:val="00BA6187"/>
    <w:rsid w:val="00BB3B86"/>
    <w:rsid w:val="00BD7113"/>
    <w:rsid w:val="00BD7B98"/>
    <w:rsid w:val="00BF25B7"/>
    <w:rsid w:val="00C4587A"/>
    <w:rsid w:val="00C551BD"/>
    <w:rsid w:val="00CA5161"/>
    <w:rsid w:val="00CF576B"/>
    <w:rsid w:val="00CF5AC3"/>
    <w:rsid w:val="00D36148"/>
    <w:rsid w:val="00D509A9"/>
    <w:rsid w:val="00D570A1"/>
    <w:rsid w:val="00D6108A"/>
    <w:rsid w:val="00D841BF"/>
    <w:rsid w:val="00D850C3"/>
    <w:rsid w:val="00D86D4F"/>
    <w:rsid w:val="00DA21BA"/>
    <w:rsid w:val="00DE2450"/>
    <w:rsid w:val="00E068B6"/>
    <w:rsid w:val="00E076EF"/>
    <w:rsid w:val="00E463EA"/>
    <w:rsid w:val="00E5430A"/>
    <w:rsid w:val="00E67001"/>
    <w:rsid w:val="00E832EF"/>
    <w:rsid w:val="00E91D37"/>
    <w:rsid w:val="00EC0AD0"/>
    <w:rsid w:val="00EC4860"/>
    <w:rsid w:val="00F00385"/>
    <w:rsid w:val="00F220BA"/>
    <w:rsid w:val="00F6331C"/>
    <w:rsid w:val="00F64BFB"/>
    <w:rsid w:val="00F65632"/>
    <w:rsid w:val="00F706D5"/>
    <w:rsid w:val="00F82122"/>
    <w:rsid w:val="00F967A7"/>
    <w:rsid w:val="00FA1E50"/>
    <w:rsid w:val="00FD4813"/>
    <w:rsid w:val="00FD7CE5"/>
    <w:rsid w:val="00FE11EC"/>
    <w:rsid w:val="00FF2953"/>
    <w:rsid w:val="432004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ru-RU"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qFormat/>
    <w:uiPriority w:val="99"/>
    <w:rPr>
      <w:color w:val="467886" w:themeColor="hyperlink"/>
      <w:u w:val="single"/>
      <w14:textFill>
        <w14:solidFill>
          <w14:schemeClr w14:val="hlink"/>
        </w14:solidFill>
      </w14:textFill>
    </w:rPr>
  </w:style>
  <w:style w:type="paragraph" w:styleId="14">
    <w:name w:val="header"/>
    <w:basedOn w:val="1"/>
    <w:link w:val="37"/>
    <w:unhideWhenUsed/>
    <w:uiPriority w:val="99"/>
    <w:pPr>
      <w:tabs>
        <w:tab w:val="center" w:pos="4677"/>
        <w:tab w:val="right" w:pos="9355"/>
      </w:tabs>
      <w:spacing w:after="0" w:line="240" w:lineRule="auto"/>
    </w:pPr>
  </w:style>
  <w:style w:type="paragraph" w:styleId="15">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6">
    <w:name w:val="footer"/>
    <w:basedOn w:val="1"/>
    <w:link w:val="38"/>
    <w:unhideWhenUsed/>
    <w:qFormat/>
    <w:uiPriority w:val="99"/>
    <w:pPr>
      <w:tabs>
        <w:tab w:val="center" w:pos="4677"/>
        <w:tab w:val="right" w:pos="9355"/>
      </w:tabs>
      <w:spacing w:after="0" w:line="240" w:lineRule="auto"/>
    </w:pPr>
  </w:style>
  <w:style w:type="paragraph" w:styleId="17">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8">
    <w:name w:val="Заголовок 1 Знак"/>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Заголовок 2 Знак"/>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0">
    <w:name w:val="Заголовок 3 Знак"/>
    <w:basedOn w:val="11"/>
    <w:link w:val="4"/>
    <w:semiHidden/>
    <w:qFormat/>
    <w:uiPriority w:val="9"/>
    <w:rPr>
      <w:rFonts w:eastAsiaTheme="majorEastAsia" w:cstheme="majorBidi"/>
      <w:color w:val="104862" w:themeColor="accent1" w:themeShade="BF"/>
      <w:sz w:val="28"/>
      <w:szCs w:val="28"/>
    </w:rPr>
  </w:style>
  <w:style w:type="character" w:customStyle="1" w:styleId="21">
    <w:name w:val="Заголовок 4 Знак"/>
    <w:basedOn w:val="11"/>
    <w:link w:val="5"/>
    <w:semiHidden/>
    <w:qFormat/>
    <w:uiPriority w:val="9"/>
    <w:rPr>
      <w:rFonts w:eastAsiaTheme="majorEastAsia" w:cstheme="majorBidi"/>
      <w:i/>
      <w:iCs/>
      <w:color w:val="104862" w:themeColor="accent1" w:themeShade="BF"/>
    </w:rPr>
  </w:style>
  <w:style w:type="character" w:customStyle="1" w:styleId="22">
    <w:name w:val="Заголовок 5 Знак"/>
    <w:basedOn w:val="11"/>
    <w:link w:val="6"/>
    <w:semiHidden/>
    <w:qFormat/>
    <w:uiPriority w:val="9"/>
    <w:rPr>
      <w:rFonts w:eastAsiaTheme="majorEastAsia" w:cstheme="majorBidi"/>
      <w:color w:val="104862" w:themeColor="accent1" w:themeShade="BF"/>
    </w:rPr>
  </w:style>
  <w:style w:type="character" w:customStyle="1" w:styleId="23">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Заголовок 7 Знак"/>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Заголовок Знак"/>
    <w:basedOn w:val="11"/>
    <w:link w:val="15"/>
    <w:qFormat/>
    <w:uiPriority w:val="10"/>
    <w:rPr>
      <w:rFonts w:asciiTheme="majorHAnsi" w:hAnsiTheme="majorHAnsi" w:eastAsiaTheme="majorEastAsia" w:cstheme="majorBidi"/>
      <w:spacing w:val="-10"/>
      <w:kern w:val="28"/>
      <w:sz w:val="56"/>
      <w:szCs w:val="56"/>
    </w:rPr>
  </w:style>
  <w:style w:type="character" w:customStyle="1" w:styleId="28">
    <w:name w:val="Подзаголовок Знак"/>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Цитата 2 Знак"/>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Выделенная цитата Знак"/>
    <w:basedOn w:val="11"/>
    <w:link w:val="33"/>
    <w:qFormat/>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Unresolved Mention"/>
    <w:basedOn w:val="11"/>
    <w:semiHidden/>
    <w:unhideWhenUsed/>
    <w:uiPriority w:val="99"/>
    <w:rPr>
      <w:color w:val="605E5C"/>
      <w:shd w:val="clear" w:color="auto" w:fill="E1DFDD"/>
    </w:rPr>
  </w:style>
  <w:style w:type="character" w:customStyle="1" w:styleId="37">
    <w:name w:val="Верхний колонтитул Знак"/>
    <w:basedOn w:val="11"/>
    <w:link w:val="14"/>
    <w:uiPriority w:val="99"/>
  </w:style>
  <w:style w:type="character" w:customStyle="1" w:styleId="38">
    <w:name w:val="Нижний колонтитул Знак"/>
    <w:basedOn w:val="11"/>
    <w:link w:val="16"/>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1657</Words>
  <Characters>10123</Characters>
  <Lines>83</Lines>
  <Paragraphs>23</Paragraphs>
  <TotalTime>1</TotalTime>
  <ScaleCrop>false</ScaleCrop>
  <LinksUpToDate>false</LinksUpToDate>
  <CharactersWithSpaces>11754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2026-08-25T06:16:00Z</dcterms:created>
  <dc:creator>UNIT</dc:creator>
  <cp:lastModifiedBy>UNIT</cp:lastModifiedBy>
  <cp:lastPrinted>2026-08-24T09:53:00Z</cp:lastPrinted>
  <dcterms:modified xsi:type="dcterms:W3CDTF">2026-08-26T07:09:22Z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eyJoZGlkIjoiZmEzOThiNjgzMTNjYjAzMWZmZGRiMGVhMjJiOGU5NTkifQ==</vt:lpwstr>
  </property>
  <property fmtid="{D5CDD505-2E9C-101B-9397-08002B2CF9AE}" pid="3" name="KSOProductBuildVer">
    <vt:lpwstr>1049-12.1.0.28032</vt:lpwstr>
  </property>
  <property fmtid="{D5CDD505-2E9C-101B-9397-08002B2CF9AE}" pid="4" name="ICV">
    <vt:lpwstr>C09B31BBFBA7451A83223204EC6E7FBD_13</vt:lpwstr>
  </property>
</Properties>
</file>